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BC82449" w:rsidP="1BCC0553" w:rsidRDefault="7BC82449" w14:paraId="1FCB888D" w14:textId="42B43059">
      <w:pPr>
        <w:pStyle w:val="Normal"/>
        <w:suppressLineNumbers w:val="0"/>
        <w:bidi w:val="0"/>
        <w:spacing w:before="0" w:beforeAutospacing="off" w:after="0" w:afterAutospacing="off" w:line="279" w:lineRule="auto"/>
        <w:ind w:left="0" w:right="0"/>
        <w:jc w:val="center"/>
        <w:rPr>
          <w:rFonts w:ascii="Times New Roman" w:hAnsi="Times New Roman" w:eastAsia="Times New Roman" w:cs="Times New Roman"/>
          <w:b w:val="1"/>
          <w:bCs w:val="1"/>
          <w:i w:val="0"/>
          <w:iCs w:val="0"/>
          <w:noProof w:val="0"/>
          <w:color w:val="000000" w:themeColor="text1" w:themeTint="FF" w:themeShade="FF"/>
          <w:sz w:val="24"/>
          <w:szCs w:val="24"/>
          <w:u w:val="single"/>
          <w:lang w:val="en-US"/>
        </w:rPr>
      </w:pPr>
      <w:r w:rsidRPr="1BCC0553" w:rsidR="1BCC0553">
        <w:rPr>
          <w:rFonts w:ascii="Times New Roman" w:hAnsi="Times New Roman" w:eastAsia="Times New Roman" w:cs="Times New Roman"/>
          <w:b w:val="1"/>
          <w:bCs w:val="1"/>
          <w:i w:val="0"/>
          <w:iCs w:val="0"/>
          <w:noProof w:val="0"/>
          <w:color w:val="000000" w:themeColor="text1" w:themeTint="FF" w:themeShade="FF"/>
          <w:sz w:val="24"/>
          <w:szCs w:val="24"/>
          <w:u w:val="single"/>
          <w:lang w:val="en-US"/>
        </w:rPr>
        <w:t xml:space="preserve">Current massage oil used: </w:t>
      </w:r>
      <w:r w:rsidRPr="1BCC0553" w:rsidR="1BCC0553">
        <w:rPr>
          <w:rFonts w:ascii="Times New Roman" w:hAnsi="Times New Roman" w:eastAsia="Times New Roman" w:cs="Times New Roman"/>
          <w:b w:val="1"/>
          <w:bCs w:val="1"/>
          <w:i w:val="0"/>
          <w:iCs w:val="0"/>
          <w:noProof w:val="0"/>
          <w:color w:val="000000" w:themeColor="text1" w:themeTint="FF" w:themeShade="FF"/>
          <w:sz w:val="24"/>
          <w:szCs w:val="24"/>
          <w:u w:val="single"/>
          <w:lang w:val="en-US"/>
        </w:rPr>
        <w:t>Nuturing</w:t>
      </w:r>
      <w:r w:rsidRPr="1BCC0553" w:rsidR="1BCC0553">
        <w:rPr>
          <w:rFonts w:ascii="Times New Roman" w:hAnsi="Times New Roman" w:eastAsia="Times New Roman" w:cs="Times New Roman"/>
          <w:b w:val="1"/>
          <w:bCs w:val="1"/>
          <w:i w:val="0"/>
          <w:iCs w:val="0"/>
          <w:noProof w:val="0"/>
          <w:color w:val="000000" w:themeColor="text1" w:themeTint="FF" w:themeShade="FF"/>
          <w:sz w:val="24"/>
          <w:szCs w:val="24"/>
          <w:u w:val="single"/>
          <w:lang w:val="en-US"/>
        </w:rPr>
        <w:t xml:space="preserve"> Oil for Infant Massage by Dandle Lion Medical (</w:t>
      </w:r>
      <w:hyperlink r:id="R00c0dabec0e943c4">
        <w:r w:rsidRPr="1BCC0553" w:rsidR="1BCC0553">
          <w:rPr>
            <w:rStyle w:val="Hyperlink"/>
            <w:rFonts w:ascii="Times New Roman" w:hAnsi="Times New Roman" w:eastAsia="Times New Roman" w:cs="Times New Roman"/>
            <w:b w:val="1"/>
            <w:bCs w:val="1"/>
            <w:i w:val="0"/>
            <w:iCs w:val="0"/>
            <w:noProof w:val="0"/>
            <w:sz w:val="24"/>
            <w:szCs w:val="24"/>
            <w:u w:val="single"/>
            <w:lang w:val="en-US"/>
          </w:rPr>
          <w:t>https://dandlelionmedical.com/nurturing-oil-for-infant-massage/#tab-id-2</w:t>
        </w:r>
      </w:hyperlink>
      <w:r w:rsidRPr="1BCC0553" w:rsidR="1BCC0553">
        <w:rPr>
          <w:rFonts w:ascii="Times New Roman" w:hAnsi="Times New Roman" w:eastAsia="Times New Roman" w:cs="Times New Roman"/>
          <w:b w:val="1"/>
          <w:bCs w:val="1"/>
          <w:i w:val="0"/>
          <w:iCs w:val="0"/>
          <w:noProof w:val="0"/>
          <w:color w:val="000000" w:themeColor="text1" w:themeTint="FF" w:themeShade="FF"/>
          <w:sz w:val="24"/>
          <w:szCs w:val="24"/>
          <w:u w:val="single"/>
          <w:lang w:val="en-US"/>
        </w:rPr>
        <w:t>)</w:t>
      </w:r>
    </w:p>
    <w:p w:rsidR="7BC82449" w:rsidP="1BCC0553" w:rsidRDefault="7BC82449" w14:paraId="2EA9D49B" w14:textId="102333C2">
      <w:pPr>
        <w:pStyle w:val="Normal"/>
        <w:suppressLineNumbers w:val="0"/>
        <w:bidi w:val="0"/>
        <w:spacing w:before="0" w:beforeAutospacing="off" w:after="0" w:afterAutospacing="off" w:line="279" w:lineRule="auto"/>
        <w:ind w:left="0" w:right="0"/>
        <w:jc w:val="center"/>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7BC82449" w:rsidP="1BCC0553" w:rsidRDefault="7BC82449" w14:paraId="01AD3EB8" w14:textId="5BF9BD60">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noProof w:val="0"/>
          <w:color w:val="000000" w:themeColor="text1" w:themeTint="FF" w:themeShade="FF"/>
          <w:sz w:val="24"/>
          <w:szCs w:val="24"/>
          <w:lang w:val="en-US"/>
        </w:rPr>
      </w:pPr>
      <w:r w:rsidRPr="1BCC0553" w:rsidR="1BCC0553">
        <w:rPr>
          <w:rFonts w:ascii="Times New Roman" w:hAnsi="Times New Roman" w:eastAsia="Times New Roman" w:cs="Times New Roman"/>
          <w:b w:val="0"/>
          <w:bCs w:val="0"/>
          <w:i w:val="0"/>
          <w:iCs w:val="0"/>
          <w:noProof w:val="0"/>
          <w:color w:val="000000" w:themeColor="text1" w:themeTint="FF" w:themeShade="FF"/>
          <w:sz w:val="24"/>
          <w:szCs w:val="24"/>
          <w:lang w:val="en-US"/>
        </w:rPr>
        <w:t>Current Research and support for use of that oil:</w:t>
      </w:r>
    </w:p>
    <w:p w:rsidR="0DAB3032" w:rsidP="19F3102F" w:rsidRDefault="0DAB3032" w14:paraId="6CD08218" w14:textId="3E15E78C">
      <w:pPr>
        <w:spacing w:before="240" w:beforeAutospacing="off" w:after="24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1BCC0553" w:rsidR="1BCC0553">
        <w:rPr>
          <w:rFonts w:ascii="Times New Roman" w:hAnsi="Times New Roman" w:eastAsia="Times New Roman" w:cs="Times New Roman"/>
          <w:b w:val="1"/>
          <w:bCs w:val="1"/>
          <w:noProof w:val="0"/>
          <w:color w:val="000000" w:themeColor="text1" w:themeTint="FF" w:themeShade="FF"/>
          <w:sz w:val="24"/>
          <w:szCs w:val="24"/>
          <w:lang w:val="en-US"/>
        </w:rPr>
        <w:t>Dandle•LION</w:t>
      </w:r>
      <w:r w:rsidRPr="1BCC0553" w:rsidR="1BCC0553">
        <w:rPr>
          <w:rFonts w:ascii="Times New Roman" w:hAnsi="Times New Roman" w:eastAsia="Times New Roman" w:cs="Times New Roman"/>
          <w:b w:val="1"/>
          <w:bCs w:val="1"/>
          <w:noProof w:val="0"/>
          <w:color w:val="000000" w:themeColor="text1" w:themeTint="FF" w:themeShade="FF"/>
          <w:sz w:val="24"/>
          <w:szCs w:val="24"/>
          <w:lang w:val="en-US"/>
        </w:rPr>
        <w:t xml:space="preserve">: </w:t>
      </w:r>
      <w:r w:rsidRPr="1BCC0553" w:rsidR="1BCC0553">
        <w:rPr>
          <w:rFonts w:ascii="Times New Roman" w:hAnsi="Times New Roman" w:eastAsia="Times New Roman" w:cs="Times New Roman"/>
          <w:b w:val="1"/>
          <w:bCs w:val="1"/>
          <w:noProof w:val="0"/>
          <w:color w:val="000000" w:themeColor="text1" w:themeTint="FF" w:themeShade="FF"/>
          <w:sz w:val="24"/>
          <w:szCs w:val="24"/>
          <w:lang w:val="en-US"/>
        </w:rPr>
        <w:t>Neonatal Massage:</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Benefits, </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Considerations</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and Implications for Practice:</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Covers the evidence base for neonatal massage in the NICU — benefits include improved growth, digestion, oral feeding, sleep, autonomic stability, reduced bilirubin, reduced pain/cortisol, improved brain maturation, and reduced parental stress. Oil use provides </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additional</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benefits over massage alone, particularly for weight gain. </w:t>
      </w:r>
      <w:r w:rsidRPr="1BCC0553" w:rsidR="1BCC0553">
        <w:rPr>
          <w:rFonts w:ascii="Times New Roman" w:hAnsi="Times New Roman" w:eastAsia="Times New Roman" w:cs="Times New Roman"/>
          <w:b w:val="0"/>
          <w:bCs w:val="0"/>
          <w:noProof w:val="0"/>
          <w:color w:val="000000" w:themeColor="text1" w:themeTint="FF" w:themeShade="FF"/>
          <w:sz w:val="24"/>
          <w:szCs w:val="24"/>
          <w:highlight w:val="yellow"/>
          <w:lang w:val="en-US"/>
        </w:rPr>
        <w:t>Nurturing Oil is pH-balanced with oleic and linoleic acids, leaves no oily residue, and does not need to be wiped off.</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Massage with oil is </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indicated</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at ≥</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32 weeks</w:t>
      </w:r>
      <w:r w:rsidRPr="1BCC0553" w:rsidR="1BCC0553">
        <w:rPr>
          <w:rFonts w:ascii="Times New Roman" w:hAnsi="Times New Roman" w:eastAsia="Times New Roman" w:cs="Times New Roman"/>
          <w:b w:val="0"/>
          <w:bCs w:val="0"/>
          <w:noProof w:val="0"/>
          <w:color w:val="000000" w:themeColor="text1" w:themeTint="FF" w:themeShade="FF"/>
          <w:sz w:val="24"/>
          <w:szCs w:val="24"/>
          <w:lang w:val="en-US"/>
        </w:rPr>
        <w:t xml:space="preserve"> PMA with intact skin and medical stability.</w:t>
      </w:r>
    </w:p>
    <w:p w:rsidR="0DAB3032" w:rsidP="7BC82449" w:rsidRDefault="0DAB3032" w14:paraId="1E2DDB9D" w14:textId="52F4E9BD">
      <w:pPr>
        <w:spacing w:before="240" w:beforeAutospacing="off" w:after="240" w:afterAutospacing="off"/>
        <w:rPr>
          <w:rFonts w:ascii="Times New Roman" w:hAnsi="Times New Roman" w:eastAsia="Times New Roman" w:cs="Times New Roman"/>
          <w:b w:val="0"/>
          <w:bCs w:val="0"/>
          <w:noProof w:val="0"/>
          <w:color w:val="000000" w:themeColor="text1" w:themeTint="FF" w:themeShade="FF"/>
          <w:sz w:val="24"/>
          <w:szCs w:val="24"/>
          <w:highlight w:val="yellow"/>
          <w:lang w:val="en-US"/>
        </w:rPr>
      </w:pPr>
      <w:r w:rsidRPr="62A45FB6" w:rsidR="62A45FB6">
        <w:rPr>
          <w:rFonts w:ascii="Times New Roman" w:hAnsi="Times New Roman" w:eastAsia="Times New Roman" w:cs="Times New Roman"/>
          <w:b w:val="1"/>
          <w:bCs w:val="1"/>
          <w:noProof w:val="0"/>
          <w:color w:val="000000" w:themeColor="text1" w:themeTint="FF" w:themeShade="FF"/>
          <w:sz w:val="24"/>
          <w:szCs w:val="24"/>
          <w:lang w:val="en-US"/>
        </w:rPr>
        <w:t>Parabens Safety Assessment (2018, Tade et al.):</w:t>
      </w:r>
      <w:r w:rsidRPr="62A45FB6" w:rsidR="62A45FB6">
        <w:rPr>
          <w:rFonts w:ascii="Times New Roman" w:hAnsi="Times New Roman" w:eastAsia="Times New Roman" w:cs="Times New Roman"/>
          <w:b w:val="0"/>
          <w:bCs w:val="0"/>
          <w:noProof w:val="0"/>
          <w:color w:val="000000" w:themeColor="text1" w:themeTint="FF" w:themeShade="FF"/>
          <w:sz w:val="24"/>
          <w:szCs w:val="24"/>
          <w:lang w:val="en-US"/>
        </w:rPr>
        <w:t xml:space="preserve"> Parabens are fat-soluble and may accumulate in fatty tissues, have been found to have an estrogenic effect by binding to estrogen receptors, and have been implicated in contact dermatitis, endocrine disruption, and marine animal toxicity. Methylparaben combined with sunlight irradiation and skin enzymes has been linked to oxidative DNA damage. </w:t>
      </w:r>
      <w:r w:rsidRPr="62A45FB6" w:rsidR="62A45FB6">
        <w:rPr>
          <w:rFonts w:ascii="Times New Roman" w:hAnsi="Times New Roman" w:eastAsia="Times New Roman" w:cs="Times New Roman"/>
          <w:b w:val="0"/>
          <w:bCs w:val="0"/>
          <w:noProof w:val="0"/>
          <w:color w:val="000000" w:themeColor="text1" w:themeTint="FF" w:themeShade="FF"/>
          <w:sz w:val="24"/>
          <w:szCs w:val="24"/>
          <w:highlight w:val="yellow"/>
          <w:lang w:val="en-US"/>
        </w:rPr>
        <w:t>This supports why Nurturing Oil's paraben-free formulation is a meaningful safety distinction for neonatal skin.</w:t>
      </w:r>
    </w:p>
    <w:p w:rsidR="0DAB3032" w:rsidP="0DE74A8B" w:rsidRDefault="0DAB3032" w14:paraId="00D8AFFE" w14:textId="3C3A9EFF">
      <w:pPr>
        <w:spacing w:before="0" w:beforeAutospacing="off" w:after="0" w:afterAutospacing="off"/>
        <w:rPr>
          <w:rFonts w:ascii="Times New Roman" w:hAnsi="Times New Roman" w:eastAsia="Times New Roman" w:cs="Times New Roman"/>
          <w:b w:val="1"/>
          <w:bCs w:val="1"/>
          <w:noProof w:val="0"/>
          <w:sz w:val="24"/>
          <w:szCs w:val="24"/>
          <w:lang w:val="en-US"/>
        </w:rPr>
      </w:pPr>
      <w:r w:rsidRPr="0DE74A8B" w:rsidR="0DE74A8B">
        <w:rPr>
          <w:rFonts w:ascii="Times New Roman" w:hAnsi="Times New Roman" w:eastAsia="Times New Roman" w:cs="Times New Roman"/>
          <w:b w:val="1"/>
          <w:bCs w:val="1"/>
          <w:noProof w:val="0"/>
          <w:sz w:val="24"/>
          <w:szCs w:val="24"/>
          <w:lang w:val="en-US"/>
        </w:rPr>
        <w:t xml:space="preserve">Kuller, J. M. (2016). Infant Skin Care Products: What Are the Issues? </w:t>
      </w:r>
    </w:p>
    <w:p w:rsidR="0DAB3032" w:rsidP="0DE74A8B" w:rsidRDefault="0DAB3032" w14:paraId="1C5EE7C2" w14:textId="482EFACC">
      <w:p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This document reviews key issues in neonatal skin care products, emphasizing safety, ingredients, regulatory oversight, and best practices for infants.</w:t>
      </w:r>
    </w:p>
    <w:p w:rsidR="0DAB3032" w:rsidP="19F3102F" w:rsidRDefault="0DAB3032" w14:paraId="463E2367" w14:textId="07E0F1C0">
      <w:pPr>
        <w:pStyle w:val="ListParagraph"/>
        <w:numPr>
          <w:ilvl w:val="0"/>
          <w:numId w:val="1"/>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Infant skin, with a large surface area relative to weight and a thin stratum corneum, is </w:t>
      </w:r>
      <w:r w:rsidRPr="7BC82449" w:rsidR="7BC82449">
        <w:rPr>
          <w:rFonts w:ascii="Times New Roman" w:hAnsi="Times New Roman" w:eastAsia="Times New Roman" w:cs="Times New Roman"/>
          <w:b w:val="0"/>
          <w:bCs w:val="0"/>
          <w:noProof w:val="0"/>
          <w:color w:val="000000" w:themeColor="text1" w:themeTint="FF" w:themeShade="FF"/>
          <w:sz w:val="24"/>
          <w:szCs w:val="24"/>
          <w:highlight w:val="yellow"/>
          <w:lang w:val="en-US"/>
        </w:rPr>
        <w:t>highly susceptible to dryness, irritation, and barrier disruption.</w:t>
      </w:r>
    </w:p>
    <w:p w:rsidR="0DAB3032" w:rsidP="19F3102F" w:rsidRDefault="0DAB3032" w14:paraId="031A928D" w14:textId="5DC7481A">
      <w:pPr>
        <w:pStyle w:val="ListParagraph"/>
        <w:numPr>
          <w:ilvl w:val="0"/>
          <w:numId w:val="1"/>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External factors like soaps, detergents, dust mites, and hard water can impair the skin barrier, increasing risks of atopic dermatitis (AD), eczema, and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subsequent</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allergic conditions.</w:t>
      </w:r>
    </w:p>
    <w:p w:rsidR="0DAB3032" w:rsidP="0DE74A8B" w:rsidRDefault="0DAB3032" w14:paraId="2CD01EEE" w14:textId="61ECF4A3">
      <w:pPr>
        <w:pStyle w:val="ListParagraph"/>
        <w:numPr>
          <w:ilvl w:val="0"/>
          <w:numId w:val="1"/>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The rise in atopic dermatitis prevalence is linked to environmental exposures that damage the skin barrier, especially in early months, leading to a potential atopic march toward allergies and asthma.</w:t>
      </w:r>
    </w:p>
    <w:p w:rsidR="0DAB3032" w:rsidP="0DE74A8B" w:rsidRDefault="0DAB3032" w14:paraId="066D0CDD" w14:textId="1D6529BD">
      <w:pPr>
        <w:pStyle w:val="Normal"/>
        <w:spacing w:before="0" w:beforeAutospacing="off" w:after="0" w:afterAutospacing="off"/>
        <w:ind w:left="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Skin Care Product Concerns and Myths</w:t>
      </w:r>
    </w:p>
    <w:p w:rsidR="0DAB3032" w:rsidP="19F3102F" w:rsidRDefault="0DAB3032" w14:paraId="51F72F2C" w14:textId="18551593">
      <w:pPr>
        <w:pStyle w:val="ListParagraph"/>
        <w:numPr>
          <w:ilvl w:val="0"/>
          <w:numId w:val="2"/>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Parents and caregivers face abundant, often conflicting information, with concerns about chemical ingredients, natural vs. synthetic products, and safety.</w:t>
      </w:r>
    </w:p>
    <w:p w:rsidR="0DAB3032" w:rsidP="19F3102F" w:rsidRDefault="0DAB3032" w14:paraId="39009ABA" w14:textId="02F7966E">
      <w:pPr>
        <w:pStyle w:val="ListParagraph"/>
        <w:numPr>
          <w:ilvl w:val="0"/>
          <w:numId w:val="2"/>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Myths include beliefs that water alone suffices for cleaning, that natural or organic products are inherently safer, and that fragrance-free is always better.</w:t>
      </w:r>
    </w:p>
    <w:p w:rsidR="0DAB3032" w:rsidP="19F3102F" w:rsidRDefault="0DAB3032" w14:paraId="6BE51D34" w14:textId="3F7BCEA1">
      <w:pPr>
        <w:pStyle w:val="ListParagraph"/>
        <w:numPr>
          <w:ilvl w:val="0"/>
          <w:numId w:val="2"/>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Common misconceptions are addressed: natural ingredients are not necessarily safer; chemicals from plants can be toxic; and "fragrance-free" may still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contain</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masking scents.</w:t>
      </w:r>
    </w:p>
    <w:p w:rsidR="0DAB3032" w:rsidP="19F3102F" w:rsidRDefault="0DAB3032" w14:paraId="2E7CD6F1" w14:textId="0D603E7E">
      <w:pPr>
        <w:pStyle w:val="ListParagraph"/>
        <w:numPr>
          <w:ilvl w:val="0"/>
          <w:numId w:val="2"/>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Chemicals like formaldehyde, parabens, phthalates, sodium lauryl sulfate, and certain fragrances may cause irritation, allergies, endocrine disruption, or other health issues.</w:t>
      </w:r>
    </w:p>
    <w:p w:rsidR="0DAB3032" w:rsidP="0DE74A8B" w:rsidRDefault="0DAB3032" w14:paraId="7285B767" w14:textId="7DC1A5C7">
      <w:pPr>
        <w:pStyle w:val="ListParagraph"/>
        <w:numPr>
          <w:ilvl w:val="0"/>
          <w:numId w:val="2"/>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Natural and organic labels lack regulation and standardization; natural does not guarantee safety, as plants can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contain</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toxic substances. </w:t>
      </w:r>
      <w:r w:rsidRPr="0DE74A8B" w:rsidR="0DE74A8B">
        <w:rPr>
          <w:rFonts w:ascii="Times New Roman" w:hAnsi="Times New Roman" w:eastAsia="Times New Roman" w:cs="Times New Roman"/>
          <w:b w:val="0"/>
          <w:bCs w:val="0"/>
          <w:noProof w:val="0"/>
          <w:color w:val="000000" w:themeColor="text1" w:themeTint="FF" w:themeShade="FF"/>
          <w:sz w:val="24"/>
          <w:szCs w:val="24"/>
          <w:highlight w:val="yellow"/>
          <w:lang w:val="en-US"/>
        </w:rPr>
        <w:t>Little scientific evidence supports the safety of natural/organic products on infant skin.</w:t>
      </w:r>
    </w:p>
    <w:p w:rsidR="0DAB3032" w:rsidP="0DE74A8B" w:rsidRDefault="0DAB3032" w14:paraId="3992FD00" w14:textId="4FE9BC9C">
      <w:pPr>
        <w:pStyle w:val="Normal"/>
        <w:spacing w:before="0" w:beforeAutospacing="off" w:after="0" w:afterAutospacing="off"/>
        <w:ind w:left="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Regulatory Oversight and Industry Standards</w:t>
      </w:r>
    </w:p>
    <w:p w:rsidR="0DAB3032" w:rsidP="19F3102F" w:rsidRDefault="0DAB3032" w14:paraId="4292E2CE" w14:textId="31F92741">
      <w:pPr>
        <w:pStyle w:val="ListParagraph"/>
        <w:numPr>
          <w:ilvl w:val="0"/>
          <w:numId w:val="3"/>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The FDA oversees cosmetic ingredients, labeling, and recalls, but most infant skin products are classified as cosmetics with limited pre-market testing.</w:t>
      </w:r>
    </w:p>
    <w:p w:rsidR="0DAB3032" w:rsidP="19F3102F" w:rsidRDefault="0DAB3032" w14:paraId="054A36BB" w14:textId="5F84BA4A">
      <w:pPr>
        <w:pStyle w:val="ListParagraph"/>
        <w:numPr>
          <w:ilvl w:val="0"/>
          <w:numId w:val="3"/>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Independent review boards like CIR evaluate ingredient safety; recent legislation aims to modernize oversight, requiring ingredient safety assessments and manufacturer registration.</w:t>
      </w:r>
    </w:p>
    <w:p w:rsidR="0DAB3032" w:rsidP="19F3102F" w:rsidRDefault="0DAB3032" w14:paraId="5FCA25BD" w14:textId="1DF5B701">
      <w:pPr>
        <w:pStyle w:val="ListParagraph"/>
        <w:numPr>
          <w:ilvl w:val="0"/>
          <w:numId w:val="3"/>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International agencies (Health Canada, EU, Japan, ASEAN) regulate cosmetics, with varying degrees of strictness and testing requirements.</w:t>
      </w:r>
    </w:p>
    <w:p w:rsidR="0DAB3032" w:rsidP="19F3102F" w:rsidRDefault="0DAB3032" w14:paraId="17C839C4" w14:textId="3232AE33">
      <w:pPr>
        <w:pStyle w:val="ListParagraph"/>
        <w:numPr>
          <w:ilvl w:val="0"/>
          <w:numId w:val="3"/>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Fragrance ingredients are regulated, but many are trade secrets, and some can cause allergic or irritant contact dermatitis.</w:t>
      </w:r>
    </w:p>
    <w:p w:rsidR="0DAB3032" w:rsidP="0DE74A8B" w:rsidRDefault="0DAB3032" w14:paraId="08DD7F3B" w14:textId="3B6B4671">
      <w:pPr>
        <w:pStyle w:val="ListParagraph"/>
        <w:numPr>
          <w:ilvl w:val="0"/>
          <w:numId w:val="3"/>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Consumer groups and databases (e.g., EWG Skin Deep) provide hazard ratings, though their reliability varies.</w:t>
      </w:r>
    </w:p>
    <w:p w:rsidR="0DAB3032" w:rsidP="0DE74A8B" w:rsidRDefault="0DAB3032" w14:paraId="4FF1A8B3" w14:textId="05DEC7E3">
      <w:pPr>
        <w:pStyle w:val="Normal"/>
        <w:spacing w:before="0" w:beforeAutospacing="off" w:after="0" w:afterAutospacing="off"/>
        <w:ind w:left="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Product Types and Ingredients</w:t>
      </w:r>
    </w:p>
    <w:p w:rsidR="0DAB3032" w:rsidP="19F3102F" w:rsidRDefault="0DAB3032" w14:paraId="46B62AFD" w14:textId="7A97FA94">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Cleansers: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Modern infant cleansers aim for mild, pH-balanced formulations that do not disrupt the skin barrier. Harsh soaps and alkaline detergents increase irritation; syndets (synthetic detergents) with neutral or slightly acidic pH are preferred.</w:t>
      </w:r>
    </w:p>
    <w:p w:rsidR="0DAB3032" w:rsidP="19F3102F" w:rsidRDefault="0DAB3032" w14:paraId="7DB5132C" w14:textId="27169A7B">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Emollients: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Moisturizers like petrolatum, mineral oil, and certain natural oils help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maintain</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skin hydration and barrier function. Oils with low oleic acid (e.g., sunflower, safflower) are less irritating; oils high in oleic acid (e.g., olive) can impair barrier integrity.</w:t>
      </w:r>
    </w:p>
    <w:p w:rsidR="0DAB3032" w:rsidP="19F3102F" w:rsidRDefault="0DAB3032" w14:paraId="3D0A4C1D" w14:textId="372C775D">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Massage Oils: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Natural oils like coconut, sunflower, and mustard have shown benefits in weight gain, skin hydration, and reducing infections, especially in developing countries. Oils should be used cautiously, considering potential allergenicity and barrier effects.</w:t>
      </w:r>
    </w:p>
    <w:p w:rsidR="0DAB3032" w:rsidP="19F3102F" w:rsidRDefault="0DAB3032" w14:paraId="347431D8" w14:textId="05D35766">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Barrier Products: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Zinc oxide and petrolatum-based ointments protect against diaper dermatitis. Evidence for superiority among products is limited; application should avoid disrupting healing skin.</w:t>
      </w:r>
    </w:p>
    <w:p w:rsidR="0DAB3032" w:rsidP="19F3102F" w:rsidRDefault="0DAB3032" w14:paraId="087B36A8" w14:textId="7809157D">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Wipes and Powders: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Modern wipes are formulated to be gentle, pH-buffered, and free of alcohol and harsh surfactants. Water alone is less effective at removing stool; wipes with buffering action may reduce dermatitis risk. Talcum powders are discouraged due to inhalation risks and bacterial growth promotion.</w:t>
      </w:r>
    </w:p>
    <w:p w:rsidR="0DAB3032" w:rsidP="0DE74A8B" w:rsidRDefault="0DAB3032" w14:paraId="1ACE1DE6" w14:textId="271735FE">
      <w:pPr>
        <w:pStyle w:val="ListParagraph"/>
        <w:numPr>
          <w:ilvl w:val="0"/>
          <w:numId w:val="4"/>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Ingredients:</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Fragrances, preservatives, and chemicals like parabens and phthalates are common in products. Fragrance ingredients can cause allergies; "fragrance-free" labels may still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contain</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masking scents. Preservatives prevent microbial growth but may cause irritation; parabens are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generally considered</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safe but are scrutinized. Phthalates are linked to reproductive effects and are decreasing in use but still present in some products.</w:t>
      </w:r>
    </w:p>
    <w:p w:rsidR="0DAB3032" w:rsidP="0DE74A8B" w:rsidRDefault="0DAB3032" w14:paraId="60124C20" w14:textId="6A8453AC">
      <w:pPr>
        <w:pStyle w:val="Normal"/>
        <w:spacing w:before="0" w:beforeAutospacing="off" w:after="0" w:afterAutospacing="off"/>
        <w:ind w:left="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Special Considerations</w:t>
      </w:r>
    </w:p>
    <w:p w:rsidR="0DAB3032" w:rsidP="19F3102F" w:rsidRDefault="0DAB3032" w14:paraId="66134688" w14:textId="0D1E212B">
      <w:pPr>
        <w:pStyle w:val="ListParagraph"/>
        <w:numPr>
          <w:ilvl w:val="0"/>
          <w:numId w:val="5"/>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Natural oils and herbal products can cause allergic contact dermatitis; some oils (e.g., lavender, tea tree) have been associated with hormonal effects or toxicity.</w:t>
      </w:r>
    </w:p>
    <w:p w:rsidR="0DAB3032" w:rsidP="19F3102F" w:rsidRDefault="0DAB3032" w14:paraId="0E5C1B02" w14:textId="4E15A44E">
      <w:pPr>
        <w:pStyle w:val="ListParagraph"/>
        <w:numPr>
          <w:ilvl w:val="0"/>
          <w:numId w:val="5"/>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In diaper care, barrier creams with zinc oxide or petrolatum are standard; newer barrier films and wipes can aid in prevention and healing.</w:t>
      </w:r>
    </w:p>
    <w:p w:rsidR="0DAB3032" w:rsidP="19F3102F" w:rsidRDefault="0DAB3032" w14:paraId="4E175AB1" w14:textId="5A8EDA17">
      <w:pPr>
        <w:pStyle w:val="ListParagraph"/>
        <w:numPr>
          <w:ilvl w:val="0"/>
          <w:numId w:val="5"/>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In clinical practice, product testing on infants for irritancy, pH, and safety is essential. Labels claiming "derm-tested" or "balanced pH" do not guarantee safety.</w:t>
      </w:r>
    </w:p>
    <w:p w:rsidR="0DAB3032" w:rsidP="0DE74A8B" w:rsidRDefault="0DAB3032" w14:paraId="1D904DA6" w14:textId="11045D47">
      <w:pPr>
        <w:pStyle w:val="ListParagraph"/>
        <w:numPr>
          <w:ilvl w:val="0"/>
          <w:numId w:val="5"/>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Education of healthcare providers and parents about ingredient safety, regulatory standards, and evidence-based choices is critical.</w:t>
      </w:r>
    </w:p>
    <w:p w:rsidR="0DAB3032" w:rsidP="0DE74A8B" w:rsidRDefault="0DAB3032" w14:paraId="63946091" w14:textId="3221898F">
      <w:pPr>
        <w:pStyle w:val="Normal"/>
        <w:spacing w:before="0" w:beforeAutospacing="off" w:after="0" w:afterAutospacing="off"/>
        <w:ind w:left="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Conclusion</w:t>
      </w:r>
    </w:p>
    <w:p w:rsidR="0DAB3032" w:rsidP="19F3102F" w:rsidRDefault="0DAB3032" w14:paraId="72BB271D" w14:textId="0056DE4C">
      <w:pPr>
        <w:pStyle w:val="ListParagraph"/>
        <w:numPr>
          <w:ilvl w:val="0"/>
          <w:numId w:val="6"/>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The goal of neonatal skin care is to preserve skin integrity, minimize chemical exposure, and support barrier development.</w:t>
      </w:r>
    </w:p>
    <w:p w:rsidR="0DAB3032" w:rsidP="19F3102F" w:rsidRDefault="0DAB3032" w14:paraId="60BEBDE2" w14:textId="66FA8A29">
      <w:pPr>
        <w:pStyle w:val="ListParagraph"/>
        <w:numPr>
          <w:ilvl w:val="0"/>
          <w:numId w:val="6"/>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Products should be evaluated for safety, compatibility with infant skin, and minimal environmental impact.</w:t>
      </w:r>
    </w:p>
    <w:p w:rsidR="3D56E45C" w:rsidP="19F3102F" w:rsidRDefault="3D56E45C" w14:paraId="5CEE8E4C" w14:textId="2AB57ED7">
      <w:pPr>
        <w:pStyle w:val="ListParagraph"/>
        <w:numPr>
          <w:ilvl w:val="0"/>
          <w:numId w:val="6"/>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Evidence-based decisions, understanding of ingredient implications, and cautious use of natural products are vital for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optimal</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neonatal skin health.</w:t>
      </w:r>
    </w:p>
    <w:p w:rsidR="3D56E45C" w:rsidP="7BC82449" w:rsidRDefault="3D56E45C" w14:paraId="59795B65" w14:textId="384450A3">
      <w:pPr>
        <w:pStyle w:val="Normal"/>
        <w:spacing w:before="0" w:beforeAutospacing="off" w:after="0" w:afterAutospacing="off"/>
        <w:ind w:left="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BC82449" w:rsidP="1BCC0553" w:rsidRDefault="7BC82449" w14:paraId="780A428A" w14:textId="5E42DCA8">
      <w:pPr>
        <w:pStyle w:val="Normal"/>
        <w:spacing w:before="0" w:beforeAutospacing="off" w:after="0" w:afterAutospacing="off"/>
        <w:ind w:left="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pPr>
    </w:p>
    <w:p w:rsidR="7BC82449" w:rsidP="1BCC0553" w:rsidRDefault="7BC82449" w14:paraId="5BAFF89B" w14:textId="189A1B94">
      <w:pPr>
        <w:spacing w:before="0" w:beforeAutospacing="off" w:after="0" w:afterAutospacing="off"/>
        <w:ind/>
      </w:pPr>
      <w:r>
        <w:br w:type="page"/>
      </w:r>
    </w:p>
    <w:p w:rsidR="7BC82449" w:rsidP="1BCC0553" w:rsidRDefault="7BC82449" w14:paraId="2ACAD1AD" w14:textId="558FFA47">
      <w:pPr>
        <w:pStyle w:val="Normal"/>
        <w:spacing w:before="0" w:beforeAutospacing="off" w:after="0" w:afterAutospacing="off"/>
        <w:ind w:left="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pPr>
      <w:r w:rsidRPr="1BCC0553" w:rsidR="1BCC0553">
        <w:rPr>
          <w:rFonts w:ascii="Times New Roman" w:hAnsi="Times New Roman" w:eastAsia="Times New Roman" w:cs="Times New Roman"/>
          <w:b w:val="1"/>
          <w:bCs w:val="1"/>
          <w:i w:val="0"/>
          <w:iCs w:val="0"/>
          <w:caps w:val="0"/>
          <w:smallCaps w:val="0"/>
          <w:noProof w:val="0"/>
          <w:color w:val="000000" w:themeColor="text1" w:themeTint="FF" w:themeShade="FF"/>
          <w:sz w:val="24"/>
          <w:szCs w:val="24"/>
          <w:u w:val="single"/>
          <w:lang w:val="en-US"/>
        </w:rPr>
        <w:t>Research supporting use of OTHER OILS</w:t>
      </w:r>
    </w:p>
    <w:p w:rsidR="1BCC0553" w:rsidP="1BCC0553" w:rsidRDefault="1BCC0553" w14:paraId="0CCF9AE8" w14:textId="05480598">
      <w:pPr>
        <w:pStyle w:val="Normal"/>
        <w:spacing w:before="0" w:beforeAutospacing="off" w:after="0" w:afterAutospacing="off"/>
        <w:ind w:left="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3D56E45C" w:rsidP="7BC82449" w:rsidRDefault="3D56E45C" w14:paraId="69CDB61E" w14:textId="24DA40AE">
      <w:pPr>
        <w:pStyle w:val="Normal"/>
        <w:spacing w:before="0" w:beforeAutospacing="off" w:after="0" w:afterAutospacing="off"/>
        <w:ind w:left="0"/>
        <w:rPr>
          <w:rFonts w:ascii="Times New Roman" w:hAnsi="Times New Roman" w:eastAsia="Times New Roman" w:cs="Times New Roman"/>
          <w:b w:val="1"/>
          <w:bCs w:val="1"/>
          <w:color w:val="000000" w:themeColor="text1" w:themeTint="FF" w:themeShade="FF"/>
        </w:rPr>
      </w:pPr>
      <w:r w:rsidRPr="7BC82449" w:rsidR="7BC8244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Impact of sunflower seed oil versus mustard seed oil on skin barrier function in newborns: a community-based, cluster-randomized trial</w:t>
      </w:r>
    </w:p>
    <w:p w:rsidR="3D56E45C" w:rsidP="19F3102F" w:rsidRDefault="3D56E45C" w14:paraId="66D4E2AA" w14:textId="3A6826FB">
      <w:pPr>
        <w:spacing w:before="240" w:beforeAutospacing="off" w:after="24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This study compared the effects of Sunflower seed oil (SSO) and Mustard oil (MO) on newborn skin barrier function in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nearly 1,000</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infants in rural Nepal. Researchers wanted to see whether the type of massage oil affected skin health in both premature and full-term babies.</w:t>
      </w:r>
    </w:p>
    <w:p w:rsidR="3D56E45C" w:rsidP="7BC82449" w:rsidRDefault="3D56E45C" w14:paraId="0F6A529B" w14:textId="4A2F4266">
      <w:pPr>
        <w:pStyle w:val="ListParagraph"/>
        <w:numPr>
          <w:ilvl w:val="0"/>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highlight w:val="yellow"/>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highlight w:val="yellow"/>
          <w:lang w:val="en-US"/>
        </w:rPr>
        <w:t xml:space="preserve">Infants who received </w:t>
      </w:r>
      <w:r w:rsidRPr="7BC82449" w:rsidR="7BC82449">
        <w:rPr>
          <w:rFonts w:ascii="Times New Roman" w:hAnsi="Times New Roman" w:eastAsia="Times New Roman" w:cs="Times New Roman"/>
          <w:b w:val="0"/>
          <w:bCs w:val="0"/>
          <w:noProof w:val="0"/>
          <w:color w:val="000000" w:themeColor="text1" w:themeTint="FF" w:themeShade="FF"/>
          <w:sz w:val="24"/>
          <w:szCs w:val="24"/>
          <w:highlight w:val="yellow"/>
          <w:lang w:val="en-US"/>
        </w:rPr>
        <w:t>sunflower seed oil</w:t>
      </w:r>
      <w:r w:rsidRPr="7BC82449" w:rsidR="7BC82449">
        <w:rPr>
          <w:rFonts w:ascii="Times New Roman" w:hAnsi="Times New Roman" w:eastAsia="Times New Roman" w:cs="Times New Roman"/>
          <w:b w:val="0"/>
          <w:bCs w:val="0"/>
          <w:noProof w:val="0"/>
          <w:color w:val="000000" w:themeColor="text1" w:themeTint="FF" w:themeShade="FF"/>
          <w:sz w:val="24"/>
          <w:szCs w:val="24"/>
          <w:highlight w:val="yellow"/>
          <w:lang w:val="en-US"/>
        </w:rPr>
        <w:t xml:space="preserve"> developed a healthier skin barrier slightly faster than those who received mustard oil.</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D56E45C" w:rsidP="19F3102F" w:rsidRDefault="3D56E45C" w14:paraId="08766C13" w14:textId="2AF70085">
      <w:pPr>
        <w:pStyle w:val="ListParagraph"/>
        <w:numPr>
          <w:ilvl w:val="0"/>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Specifically, skin pH decreased more rapidly in the SSO group during the first week of life. This is important because lower skin pH helps form the skin’s “acid mantle,” which protects against infection and irritation. </w:t>
      </w:r>
    </w:p>
    <w:p w:rsidR="3D56E45C" w:rsidP="19F3102F" w:rsidRDefault="3D56E45C" w14:paraId="2E873ED6" w14:textId="6350C9FB">
      <w:pPr>
        <w:pStyle w:val="ListParagraph"/>
        <w:numPr>
          <w:ilvl w:val="0"/>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However, there were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no significant differences</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between the two oils in: </w:t>
      </w:r>
    </w:p>
    <w:p w:rsidR="3D56E45C" w:rsidP="19F3102F" w:rsidRDefault="3D56E45C" w14:paraId="4E75B997" w14:textId="07439ECF">
      <w:pPr>
        <w:pStyle w:val="ListParagraph"/>
        <w:numPr>
          <w:ilvl w:val="1"/>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skin dryness </w:t>
      </w:r>
    </w:p>
    <w:p w:rsidR="3D56E45C" w:rsidP="19F3102F" w:rsidRDefault="3D56E45C" w14:paraId="2C1AAEBD" w14:textId="79910D50">
      <w:pPr>
        <w:pStyle w:val="ListParagraph"/>
        <w:numPr>
          <w:ilvl w:val="1"/>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rash </w:t>
      </w:r>
    </w:p>
    <w:p w:rsidR="3D56E45C" w:rsidP="19F3102F" w:rsidRDefault="3D56E45C" w14:paraId="50D5CFD5" w14:textId="69455451">
      <w:pPr>
        <w:pStyle w:val="ListParagraph"/>
        <w:numPr>
          <w:ilvl w:val="1"/>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erythema (redness) </w:t>
      </w:r>
    </w:p>
    <w:p w:rsidR="3D56E45C" w:rsidP="19F3102F" w:rsidRDefault="3D56E45C" w14:paraId="3ED1A19B" w14:textId="1B432B18">
      <w:pPr>
        <w:pStyle w:val="ListParagraph"/>
        <w:numPr>
          <w:ilvl w:val="1"/>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transepidermal</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water loss (TEWL), which measures how much water escapes through the skin </w:t>
      </w:r>
    </w:p>
    <w:p w:rsidR="3D56E45C" w:rsidP="19F3102F" w:rsidRDefault="3D56E45C" w14:paraId="1D6E1E30" w14:textId="46E1AFDD">
      <w:pPr>
        <w:pStyle w:val="ListParagraph"/>
        <w:numPr>
          <w:ilvl w:val="0"/>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Both groups showed some worsening of skin condition during the first two weeks, then improvement by day 28. </w:t>
      </w:r>
    </w:p>
    <w:p w:rsidR="3D56E45C" w:rsidP="19F3102F" w:rsidRDefault="3D56E45C" w14:paraId="0EB8FADF" w14:textId="09B2BC90">
      <w:pPr>
        <w:pStyle w:val="ListParagraph"/>
        <w:numPr>
          <w:ilvl w:val="0"/>
          <w:numId w:val="7"/>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The benefits of sunflower seed oil were similar in both preterm and full-term infants. </w:t>
      </w:r>
    </w:p>
    <w:p w:rsidR="1BCC0553" w:rsidP="1BCC0553" w:rsidRDefault="1BCC0553" w14:paraId="1DFDEF46" w14:textId="1A4379CB">
      <w:pPr>
        <w:spacing w:before="240" w:beforeAutospacing="off" w:after="240" w:afterAutospacing="off"/>
        <w:rPr>
          <w:rFonts w:ascii="Times New Roman" w:hAnsi="Times New Roman" w:eastAsia="Times New Roman" w:cs="Times New Roman"/>
          <w:b w:val="0"/>
          <w:bCs w:val="0"/>
          <w:noProof w:val="0"/>
          <w:color w:val="000000" w:themeColor="text1" w:themeTint="FF" w:themeShade="FF"/>
          <w:sz w:val="24"/>
          <w:szCs w:val="24"/>
          <w:highlight w:val="yellow"/>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The researchers concluded that the type of oil used during infant massage may influence skin barrier development. </w:t>
      </w:r>
      <w:r w:rsidRPr="0DE74A8B" w:rsidR="0DE74A8B">
        <w:rPr>
          <w:rFonts w:ascii="Times New Roman" w:hAnsi="Times New Roman" w:eastAsia="Times New Roman" w:cs="Times New Roman"/>
          <w:b w:val="0"/>
          <w:bCs w:val="0"/>
          <w:noProof w:val="0"/>
          <w:color w:val="000000" w:themeColor="text1" w:themeTint="FF" w:themeShade="FF"/>
          <w:sz w:val="24"/>
          <w:szCs w:val="24"/>
          <w:highlight w:val="yellow"/>
          <w:lang w:val="en-US"/>
        </w:rPr>
        <w:t>Sunflower seed oil appeared to support faster maturation of the skin’s protective acid mantle compared to mustard oil, which could help protect newborns—especially in low-resource settings where infection risk is higher.</w:t>
      </w:r>
    </w:p>
    <w:p w:rsidR="3D56E45C" w:rsidP="0DE74A8B" w:rsidRDefault="3D56E45C" w14:paraId="3E8C41EA" w14:textId="71E8B6E9">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US"/>
        </w:rPr>
      </w:pPr>
      <w:r w:rsidRPr="0DE74A8B" w:rsidR="0DE74A8B">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Effects of emollient therapy with sunflower seed oil on neonatal growth and morbidity in Uttar Pradesh, India: a cluster-randomized, open-label, controlled trial</w:t>
      </w:r>
    </w:p>
    <w:p w:rsidR="3D56E45C" w:rsidP="7BC82449" w:rsidRDefault="3D56E45C" w14:paraId="4B2A0156" w14:textId="7C5268E6">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lang w:val="en-US"/>
        </w:rPr>
      </w:pPr>
      <w:r w:rsidRPr="0DE74A8B" w:rsidR="0DE74A8B">
        <w:rPr>
          <w:rFonts w:ascii="Times New Roman" w:hAnsi="Times New Roman" w:eastAsia="Times New Roman" w:cs="Times New Roman"/>
          <w:noProof w:val="0"/>
          <w:color w:val="000000" w:themeColor="text1" w:themeTint="FF" w:themeShade="FF"/>
          <w:sz w:val="24"/>
          <w:szCs w:val="24"/>
          <w:lang w:val="en-US"/>
        </w:rPr>
        <w:t xml:space="preserve">Researchers wanted to </w:t>
      </w:r>
      <w:r w:rsidRPr="0DE74A8B" w:rsidR="0DE74A8B">
        <w:rPr>
          <w:rFonts w:ascii="Times New Roman" w:hAnsi="Times New Roman" w:eastAsia="Times New Roman" w:cs="Times New Roman"/>
          <w:noProof w:val="0"/>
          <w:color w:val="000000" w:themeColor="text1" w:themeTint="FF" w:themeShade="FF"/>
          <w:sz w:val="24"/>
          <w:szCs w:val="24"/>
          <w:lang w:val="en-US"/>
        </w:rPr>
        <w:t>determine</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whether promoting improved massage practices using only sunflower seed oil could:</w:t>
      </w:r>
    </w:p>
    <w:p w:rsidR="3D56E45C" w:rsidP="7BC82449" w:rsidRDefault="3D56E45C" w14:paraId="2AA3987A" w14:textId="404D3F78">
      <w:pPr>
        <w:pStyle w:val="ListParagraph"/>
        <w:numPr>
          <w:ilvl w:val="0"/>
          <w:numId w:val="8"/>
        </w:numPr>
        <w:spacing w:before="0" w:beforeAutospacing="off" w:after="0" w:afterAutospacing="off"/>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 xml:space="preserve">improve neonatal weight gain </w:t>
      </w:r>
    </w:p>
    <w:p w:rsidR="3D56E45C" w:rsidP="7BC82449" w:rsidRDefault="3D56E45C" w14:paraId="39CFFAA2" w14:textId="6472F265">
      <w:pPr>
        <w:pStyle w:val="ListParagraph"/>
        <w:numPr>
          <w:ilvl w:val="0"/>
          <w:numId w:val="8"/>
        </w:numPr>
        <w:spacing w:before="0" w:beforeAutospacing="off" w:after="0" w:afterAutospacing="off"/>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 xml:space="preserve">reduce illness and hospitalization </w:t>
      </w:r>
    </w:p>
    <w:p w:rsidR="3D56E45C" w:rsidP="7BC82449" w:rsidRDefault="3D56E45C" w14:paraId="3C94D9C0" w14:textId="6841C41F">
      <w:pPr>
        <w:pStyle w:val="ListParagraph"/>
        <w:numPr>
          <w:ilvl w:val="0"/>
          <w:numId w:val="8"/>
        </w:numPr>
        <w:spacing w:before="0" w:beforeAutospacing="off" w:after="0" w:afterAutospacing="off"/>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 xml:space="preserve">support healthier skin barrier function in community settings </w:t>
      </w:r>
    </w:p>
    <w:p w:rsidR="3D56E45C" w:rsidP="7BC82449" w:rsidRDefault="3D56E45C" w14:paraId="1FED44D0" w14:textId="54998280">
      <w:pPr>
        <w:pStyle w:val="Normal"/>
        <w:spacing w:before="0" w:beforeAutospacing="off" w:after="0" w:afterAutospacing="off"/>
        <w:ind w:left="0"/>
        <w:rPr>
          <w:rFonts w:ascii="Times New Roman" w:hAnsi="Times New Roman" w:eastAsia="Times New Roman" w:cs="Times New Roman"/>
          <w:noProof w:val="0"/>
          <w:color w:val="000000" w:themeColor="text1" w:themeTint="FF" w:themeShade="FF"/>
          <w:sz w:val="24"/>
          <w:szCs w:val="24"/>
          <w:lang w:val="en-US"/>
        </w:rPr>
      </w:pPr>
    </w:p>
    <w:p w:rsidR="3D56E45C" w:rsidP="7BC82449" w:rsidRDefault="3D56E45C" w14:paraId="5440A93E" w14:textId="539A34CF">
      <w:pPr>
        <w:pStyle w:val="Normal"/>
        <w:spacing w:before="0" w:beforeAutospacing="off" w:after="0" w:afterAutospacing="off"/>
        <w:ind w:left="0"/>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Results:</w:t>
      </w:r>
    </w:p>
    <w:p w:rsidR="3D56E45C" w:rsidP="7BC82449" w:rsidRDefault="3D56E45C" w14:paraId="4E319BA2" w14:textId="221CDCED">
      <w:pPr>
        <w:pStyle w:val="ListParagraph"/>
        <w:numPr>
          <w:ilvl w:val="1"/>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Infants in the sunflower seed oil group gained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significantly more weight</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than infants receiving usual care. </w:t>
      </w:r>
    </w:p>
    <w:p w:rsidR="3D56E45C" w:rsidP="7BC82449" w:rsidRDefault="3D56E45C" w14:paraId="15DC79B9" w14:textId="035BADFA">
      <w:pPr>
        <w:pStyle w:val="ListParagraph"/>
        <w:numPr>
          <w:ilvl w:val="1"/>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The increase was about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0.94 g/kg/day</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overall. </w:t>
      </w:r>
    </w:p>
    <w:p w:rsidR="3D56E45C" w:rsidP="7BC82449" w:rsidRDefault="3D56E45C" w14:paraId="0E9E9E13" w14:textId="3481D645">
      <w:pPr>
        <w:pStyle w:val="ListParagraph"/>
        <w:numPr>
          <w:ilvl w:val="1"/>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The greatest benefit was seen in infants born weighing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less than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2000 g</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who gained an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additional</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2–4 g/kg/day</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D56E45C" w:rsidP="7BC82449" w:rsidRDefault="3D56E45C" w14:paraId="660F38F9" w14:textId="08925034">
      <w:pPr>
        <w:pStyle w:val="ListParagraph"/>
        <w:numPr>
          <w:ilvl w:val="0"/>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When families used sunflower seed oil consistently (“per-protocol analysis”): </w:t>
      </w:r>
    </w:p>
    <w:p w:rsidR="3D56E45C" w:rsidP="7BC82449" w:rsidRDefault="3D56E45C" w14:paraId="56C2D339" w14:textId="1CC28197">
      <w:pPr>
        <w:pStyle w:val="ListParagraph"/>
        <w:numPr>
          <w:ilvl w:val="1"/>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hospitalization rates were reduced by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36%</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D56E45C" w:rsidP="7BC82449" w:rsidRDefault="3D56E45C" w14:paraId="7226BDFE" w14:textId="71FB44CA">
      <w:pPr>
        <w:pStyle w:val="ListParagraph"/>
        <w:numPr>
          <w:ilvl w:val="1"/>
          <w:numId w:val="9"/>
        </w:num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rates of any illness were reduced by </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44%</w:t>
      </w:r>
      <w:r w:rsidRPr="7BC82449" w:rsidR="7BC82449">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D56E45C" w:rsidP="7BC82449" w:rsidRDefault="3D56E45C" w14:paraId="721EB61B" w14:textId="605F277D">
      <w:pPr>
        <w:pStyle w:val="ListParagraph"/>
        <w:numPr>
          <w:ilvl w:val="0"/>
          <w:numId w:val="9"/>
        </w:numPr>
        <w:spacing w:before="0" w:beforeAutospacing="off" w:after="0" w:afterAutospacing="off"/>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 xml:space="preserve">Adherence to exclusive sunflower seed oil use improved over the course of the study, though not all families used it consistently. </w:t>
      </w:r>
    </w:p>
    <w:p w:rsidR="3D56E45C" w:rsidP="7BC82449" w:rsidRDefault="3D56E45C" w14:paraId="7E37F0E1" w14:textId="63A8F444">
      <w:pPr>
        <w:pStyle w:val="ListParagraph"/>
        <w:numPr>
          <w:ilvl w:val="0"/>
          <w:numId w:val="9"/>
        </w:numPr>
        <w:spacing w:before="0" w:beforeAutospacing="off" w:after="0" w:afterAutospacing="off"/>
        <w:rPr>
          <w:rFonts w:ascii="Times New Roman" w:hAnsi="Times New Roman" w:eastAsia="Times New Roman" w:cs="Times New Roman"/>
          <w:noProof w:val="0"/>
          <w:color w:val="000000" w:themeColor="text1" w:themeTint="FF" w:themeShade="FF"/>
          <w:sz w:val="24"/>
          <w:szCs w:val="24"/>
          <w:lang w:val="en-US"/>
        </w:rPr>
      </w:pPr>
      <w:r w:rsidRPr="7BC82449" w:rsidR="7BC82449">
        <w:rPr>
          <w:rFonts w:ascii="Times New Roman" w:hAnsi="Times New Roman" w:eastAsia="Times New Roman" w:cs="Times New Roman"/>
          <w:noProof w:val="0"/>
          <w:color w:val="000000" w:themeColor="text1" w:themeTint="FF" w:themeShade="FF"/>
          <w:sz w:val="24"/>
          <w:szCs w:val="24"/>
          <w:lang w:val="en-US"/>
        </w:rPr>
        <w:t xml:space="preserve">Benefits were strongest among low birth weight and more vulnerable infants. </w:t>
      </w:r>
    </w:p>
    <w:p w:rsidR="7BC82449" w:rsidP="0DE74A8B" w:rsidRDefault="7BC82449" w14:paraId="4AB2DE3E" w14:textId="0EB87FC1">
      <w:pPr>
        <w:spacing w:before="240" w:beforeAutospacing="off" w:after="240" w:afterAutospacing="off"/>
        <w:rPr>
          <w:rFonts w:ascii="Times New Roman" w:hAnsi="Times New Roman" w:eastAsia="Times New Roman" w:cs="Times New Roman"/>
          <w:noProof w:val="0"/>
          <w:color w:val="000000" w:themeColor="text1" w:themeTint="FF" w:themeShade="FF"/>
          <w:sz w:val="24"/>
          <w:szCs w:val="24"/>
          <w:highlight w:val="yellow"/>
          <w:lang w:val="en-US"/>
        </w:rPr>
      </w:pPr>
      <w:r w:rsidRPr="0DE74A8B" w:rsidR="0DE74A8B">
        <w:rPr>
          <w:rFonts w:ascii="Times New Roman" w:hAnsi="Times New Roman" w:eastAsia="Times New Roman" w:cs="Times New Roman"/>
          <w:noProof w:val="0"/>
          <w:color w:val="000000" w:themeColor="text1" w:themeTint="FF" w:themeShade="FF"/>
          <w:sz w:val="24"/>
          <w:szCs w:val="24"/>
          <w:lang w:val="en-US"/>
        </w:rPr>
        <w:t xml:space="preserve">The study found that massage therapy using </w:t>
      </w:r>
      <w:r w:rsidRPr="0DE74A8B" w:rsidR="0DE74A8B">
        <w:rPr>
          <w:rFonts w:ascii="Times New Roman" w:hAnsi="Times New Roman" w:eastAsia="Times New Roman" w:cs="Times New Roman"/>
          <w:noProof w:val="0"/>
          <w:color w:val="000000" w:themeColor="text1" w:themeTint="FF" w:themeShade="FF"/>
          <w:sz w:val="24"/>
          <w:szCs w:val="24"/>
          <w:highlight w:val="yellow"/>
          <w:lang w:val="en-US"/>
        </w:rPr>
        <w:t>sunflower seed oil improved neonatal growth and may reduce illness,</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particularly when used consistently and exclusively. </w:t>
      </w:r>
      <w:r w:rsidRPr="0DE74A8B" w:rsidR="0DE74A8B">
        <w:rPr>
          <w:rFonts w:ascii="Times New Roman" w:hAnsi="Times New Roman" w:eastAsia="Times New Roman" w:cs="Times New Roman"/>
          <w:noProof w:val="0"/>
          <w:color w:val="000000" w:themeColor="text1" w:themeTint="FF" w:themeShade="FF"/>
          <w:sz w:val="24"/>
          <w:szCs w:val="24"/>
          <w:highlight w:val="yellow"/>
          <w:lang w:val="en-US"/>
        </w:rPr>
        <w:t xml:space="preserve">Researchers suggested that sunflower seed oil could be a low-cost, accessible intervention to support newborn health in both hospitals and community settings, especially for </w:t>
      </w:r>
      <w:r w:rsidRPr="0DE74A8B" w:rsidR="0DE74A8B">
        <w:rPr>
          <w:rFonts w:ascii="Times New Roman" w:hAnsi="Times New Roman" w:eastAsia="Times New Roman" w:cs="Times New Roman"/>
          <w:noProof w:val="0"/>
          <w:color w:val="000000" w:themeColor="text1" w:themeTint="FF" w:themeShade="FF"/>
          <w:sz w:val="24"/>
          <w:szCs w:val="24"/>
          <w:highlight w:val="yellow"/>
          <w:lang w:val="en-US"/>
        </w:rPr>
        <w:t>low birth weight</w:t>
      </w:r>
      <w:r w:rsidRPr="0DE74A8B" w:rsidR="0DE74A8B">
        <w:rPr>
          <w:rFonts w:ascii="Times New Roman" w:hAnsi="Times New Roman" w:eastAsia="Times New Roman" w:cs="Times New Roman"/>
          <w:noProof w:val="0"/>
          <w:color w:val="000000" w:themeColor="text1" w:themeTint="FF" w:themeShade="FF"/>
          <w:sz w:val="24"/>
          <w:szCs w:val="24"/>
          <w:highlight w:val="yellow"/>
          <w:lang w:val="en-US"/>
        </w:rPr>
        <w:t xml:space="preserve"> infants.</w:t>
      </w:r>
    </w:p>
    <w:p w:rsidR="7BC82449" w:rsidP="0DE74A8B" w:rsidRDefault="7BC82449" w14:paraId="67999061" w14:textId="14E917DA">
      <w:pPr>
        <w:spacing w:before="240" w:beforeAutospacing="off" w:after="240" w:afterAutospacing="off"/>
        <w:rPr>
          <w:rFonts w:ascii="Times New Roman" w:hAnsi="Times New Roman" w:eastAsia="Times New Roman" w:cs="Times New Roman"/>
          <w:b w:val="1"/>
          <w:bCs w:val="1"/>
          <w:noProof w:val="0"/>
          <w:color w:val="000000" w:themeColor="text1" w:themeTint="FF" w:themeShade="FF"/>
          <w:sz w:val="24"/>
          <w:szCs w:val="24"/>
          <w:lang w:val="en-US"/>
        </w:rPr>
      </w:pPr>
      <w:r w:rsidRPr="0DE74A8B" w:rsidR="0DE74A8B">
        <w:rPr>
          <w:rFonts w:ascii="Times New Roman" w:hAnsi="Times New Roman" w:eastAsia="Times New Roman" w:cs="Times New Roman"/>
          <w:b w:val="1"/>
          <w:bCs w:val="1"/>
          <w:noProof w:val="0"/>
          <w:color w:val="000000" w:themeColor="text1" w:themeTint="FF" w:themeShade="FF"/>
          <w:sz w:val="24"/>
          <w:szCs w:val="24"/>
          <w:lang w:val="en-US"/>
        </w:rPr>
        <w:t>Effects of Topical Oils on Neonatal Skin: A Systematic Review</w:t>
      </w:r>
    </w:p>
    <w:p w:rsidR="7BC82449" w:rsidP="0DE74A8B" w:rsidRDefault="7BC82449" w14:paraId="5A7C9E6C" w14:textId="63BEB3BC">
      <w:pPr>
        <w:spacing w:before="240" w:beforeAutospacing="off" w:after="240" w:afterAutospacing="off"/>
        <w:rPr>
          <w:rFonts w:ascii="Times New Roman" w:hAnsi="Times New Roman" w:eastAsia="Times New Roman" w:cs="Times New Roman"/>
          <w:b w:val="1"/>
          <w:bCs w:val="1"/>
          <w:noProof w:val="0"/>
          <w:color w:val="000000" w:themeColor="text1" w:themeTint="FF" w:themeShade="FF"/>
          <w:sz w:val="24"/>
          <w:szCs w:val="24"/>
          <w:lang w:val="en-US"/>
        </w:rPr>
      </w:pPr>
      <w:r w:rsidRPr="0DE74A8B" w:rsidR="0DE74A8B">
        <w:rPr>
          <w:rFonts w:ascii="Times New Roman" w:hAnsi="Times New Roman" w:eastAsia="Times New Roman" w:cs="Times New Roman"/>
          <w:noProof w:val="0"/>
          <w:sz w:val="24"/>
          <w:szCs w:val="24"/>
          <w:lang w:val="en-US"/>
        </w:rPr>
        <w:t>This systematic review examined the effects of different topical oils on neonatal skin health by analyzing 14 randomized controlled trials involving 5,683 newborns, most of whom were preterm infants.</w:t>
      </w:r>
    </w:p>
    <w:p w:rsidR="7BC82449" w:rsidP="7BC82449" w:rsidRDefault="7BC82449" w14:paraId="7E4E4F64" w14:textId="62BDB274">
      <w:pPr>
        <w:spacing w:before="240" w:beforeAutospacing="off" w:after="240" w:afterAutospacing="off"/>
      </w:pPr>
      <w:r w:rsidRPr="7BC82449" w:rsidR="7BC82449">
        <w:rPr>
          <w:rFonts w:ascii="Times New Roman" w:hAnsi="Times New Roman" w:eastAsia="Times New Roman" w:cs="Times New Roman"/>
          <w:noProof w:val="0"/>
          <w:sz w:val="24"/>
          <w:szCs w:val="24"/>
          <w:lang w:val="en-US"/>
        </w:rPr>
        <w:t>Oils studied:</w:t>
      </w:r>
    </w:p>
    <w:p w:rsidR="7BC82449" w:rsidP="7BC82449" w:rsidRDefault="7BC82449" w14:paraId="39EB3546" w14:textId="5E5076CC">
      <w:pPr>
        <w:spacing w:before="240" w:beforeAutospacing="off" w:after="240" w:afterAutospacing="off"/>
      </w:pPr>
      <w:r w:rsidRPr="7BC82449" w:rsidR="7BC82449">
        <w:rPr>
          <w:rFonts w:ascii="Times New Roman" w:hAnsi="Times New Roman" w:eastAsia="Times New Roman" w:cs="Times New Roman"/>
          <w:noProof w:val="0"/>
          <w:sz w:val="24"/>
          <w:szCs w:val="24"/>
          <w:lang w:val="en-US"/>
        </w:rPr>
        <w:t>The review included studies using:</w:t>
      </w:r>
    </w:p>
    <w:p w:rsidR="7BC82449" w:rsidP="1BCC0553" w:rsidRDefault="7BC82449" w14:paraId="270B1ED6" w14:textId="69389B88">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highlight w:val="yellow"/>
          <w:lang w:val="en-US"/>
        </w:rPr>
      </w:pPr>
      <w:r w:rsidRPr="1BCC0553" w:rsidR="1BCC0553">
        <w:rPr>
          <w:rFonts w:ascii="Times New Roman" w:hAnsi="Times New Roman" w:eastAsia="Times New Roman" w:cs="Times New Roman"/>
          <w:noProof w:val="0"/>
          <w:sz w:val="24"/>
          <w:szCs w:val="24"/>
          <w:highlight w:val="yellow"/>
          <w:lang w:val="en-US"/>
        </w:rPr>
        <w:t>Sunflower seed oil (most common)</w:t>
      </w:r>
      <w:r w:rsidRPr="1BCC0553" w:rsidR="1BCC0553">
        <w:rPr>
          <w:rFonts w:ascii="Times New Roman" w:hAnsi="Times New Roman" w:eastAsia="Times New Roman" w:cs="Times New Roman"/>
          <w:noProof w:val="0"/>
          <w:sz w:val="24"/>
          <w:szCs w:val="24"/>
          <w:lang w:val="en-US"/>
        </w:rPr>
        <w:t xml:space="preserve"> </w:t>
      </w:r>
    </w:p>
    <w:p w:rsidR="7BC82449" w:rsidP="7BC82449" w:rsidRDefault="7BC82449" w14:paraId="78BF9DEA" w14:textId="28574A4E">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Coconut oil </w:t>
      </w:r>
    </w:p>
    <w:p w:rsidR="7BC82449" w:rsidP="7BC82449" w:rsidRDefault="7BC82449" w14:paraId="72684CC0" w14:textId="32C2A18F">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Almond oil </w:t>
      </w:r>
    </w:p>
    <w:p w:rsidR="7BC82449" w:rsidP="7BC82449" w:rsidRDefault="7BC82449" w14:paraId="50CD77C0" w14:textId="6DAAE3B3">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Olive oil </w:t>
      </w:r>
    </w:p>
    <w:p w:rsidR="7BC82449" w:rsidP="7BC82449" w:rsidRDefault="7BC82449" w14:paraId="2D5AA3B7" w14:textId="4658EEB4">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Mustard oil </w:t>
      </w:r>
    </w:p>
    <w:p w:rsidR="7BC82449" w:rsidP="7BC82449" w:rsidRDefault="7BC82449" w14:paraId="1CA86615" w14:textId="7264D0BE">
      <w:pPr>
        <w:pStyle w:val="ListParagraph"/>
        <w:numPr>
          <w:ilvl w:val="0"/>
          <w:numId w:val="10"/>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other vegetable oils </w:t>
      </w:r>
    </w:p>
    <w:p w:rsidR="7BC82449" w:rsidP="7BC82449" w:rsidRDefault="7BC82449" w14:paraId="3474CA13" w14:textId="04DA3880">
      <w:pPr>
        <w:pStyle w:val="Normal"/>
        <w:spacing w:before="0" w:beforeAutospacing="off" w:after="0" w:afterAutospacing="off"/>
        <w:ind w:left="0"/>
        <w:rPr>
          <w:rFonts w:ascii="Times New Roman" w:hAnsi="Times New Roman" w:eastAsia="Times New Roman" w:cs="Times New Roman"/>
          <w:noProof w:val="0"/>
          <w:sz w:val="24"/>
          <w:szCs w:val="24"/>
          <w:lang w:val="en-US"/>
        </w:rPr>
      </w:pPr>
    </w:p>
    <w:p w:rsidR="7BC82449" w:rsidP="7BC82449" w:rsidRDefault="7BC82449" w14:paraId="54AB5EDA" w14:textId="1D84BF59">
      <w:pPr>
        <w:pStyle w:val="Normal"/>
        <w:spacing w:before="0" w:beforeAutospacing="off" w:after="0" w:afterAutospacing="off"/>
        <w:ind w:left="0"/>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Findings:</w:t>
      </w:r>
    </w:p>
    <w:p w:rsidR="7BC82449" w:rsidP="7BC82449" w:rsidRDefault="7BC82449" w14:paraId="1AD6023B" w14:textId="4D169062">
      <w:pPr>
        <w:pStyle w:val="ListParagraph"/>
        <w:numPr>
          <w:ilvl w:val="0"/>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Most studies evaluated: </w:t>
      </w:r>
    </w:p>
    <w:p w:rsidR="7BC82449" w:rsidP="7BC82449" w:rsidRDefault="7BC82449" w14:paraId="2B02069E" w14:textId="26314578">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skin barrier function </w:t>
      </w:r>
    </w:p>
    <w:p w:rsidR="7BC82449" w:rsidP="7BC82449" w:rsidRDefault="7BC82449" w14:paraId="25FB0531" w14:textId="6308DA68">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skin integrity </w:t>
      </w:r>
    </w:p>
    <w:p w:rsidR="7BC82449" w:rsidP="7BC82449" w:rsidRDefault="7BC82449" w14:paraId="21746ACD" w14:textId="65B77A6D">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moisture retention </w:t>
      </w:r>
    </w:p>
    <w:p w:rsidR="7BC82449" w:rsidP="7BC82449" w:rsidRDefault="7BC82449" w14:paraId="53169FF1" w14:textId="607F1A6F">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skin condition (dryness, irritation, breakdown) </w:t>
      </w:r>
    </w:p>
    <w:p w:rsidR="7BC82449" w:rsidP="7BC82449" w:rsidRDefault="7BC82449" w14:paraId="31350271" w14:textId="2645B931">
      <w:pPr>
        <w:pStyle w:val="ListParagraph"/>
        <w:numPr>
          <w:ilvl w:val="0"/>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Eleven of the 14 studies found that topical oils improved neonatal skin condition and supported skin barrier function. </w:t>
      </w:r>
    </w:p>
    <w:p w:rsidR="7BC82449" w:rsidP="7BC82449" w:rsidRDefault="7BC82449" w14:paraId="05F98B5D" w14:textId="01F9F17C">
      <w:pPr>
        <w:pStyle w:val="ListParagraph"/>
        <w:numPr>
          <w:ilvl w:val="0"/>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Benefits commonly included: </w:t>
      </w:r>
    </w:p>
    <w:p w:rsidR="7BC82449" w:rsidP="7BC82449" w:rsidRDefault="7BC82449" w14:paraId="23554959" w14:textId="5B76BD98">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improved hydration </w:t>
      </w:r>
    </w:p>
    <w:p w:rsidR="7BC82449" w:rsidP="7BC82449" w:rsidRDefault="7BC82449" w14:paraId="2C28194F" w14:textId="60E478F6">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better skin integrity </w:t>
      </w:r>
    </w:p>
    <w:p w:rsidR="7BC82449" w:rsidP="7BC82449" w:rsidRDefault="7BC82449" w14:paraId="4DC6760F" w14:textId="66E0C914">
      <w:pPr>
        <w:pStyle w:val="ListParagraph"/>
        <w:numPr>
          <w:ilvl w:val="1"/>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enhanced skin barrier protection </w:t>
      </w:r>
    </w:p>
    <w:p w:rsidR="7BC82449" w:rsidP="7BC82449" w:rsidRDefault="7BC82449" w14:paraId="216DB299" w14:textId="743D44FF">
      <w:pPr>
        <w:pStyle w:val="ListParagraph"/>
        <w:numPr>
          <w:ilvl w:val="0"/>
          <w:numId w:val="11"/>
        </w:numPr>
        <w:spacing w:before="0" w:beforeAutospacing="off" w:after="0" w:afterAutospacing="off"/>
        <w:rPr>
          <w:rFonts w:ascii="Times New Roman" w:hAnsi="Times New Roman" w:eastAsia="Times New Roman" w:cs="Times New Roman"/>
          <w:noProof w:val="0"/>
          <w:sz w:val="24"/>
          <w:szCs w:val="24"/>
          <w:lang w:val="en-US"/>
        </w:rPr>
      </w:pPr>
      <w:r w:rsidRPr="7BC82449" w:rsidR="7BC82449">
        <w:rPr>
          <w:rFonts w:ascii="Times New Roman" w:hAnsi="Times New Roman" w:eastAsia="Times New Roman" w:cs="Times New Roman"/>
          <w:noProof w:val="0"/>
          <w:sz w:val="24"/>
          <w:szCs w:val="24"/>
          <w:lang w:val="en-US"/>
        </w:rPr>
        <w:t xml:space="preserve">However, three studies reported mixed, unclear, or negative findings, suggesting that not all oils may be equally beneficial and that results can vary depending on the oil type and clinical setting. </w:t>
      </w:r>
    </w:p>
    <w:p w:rsidR="7BC82449" w:rsidP="7BC82449" w:rsidRDefault="7BC82449" w14:paraId="4D1F6FB3" w14:textId="218ADD81">
      <w:pPr>
        <w:spacing w:before="240" w:beforeAutospacing="off" w:after="240" w:afterAutospacing="off"/>
        <w:rPr>
          <w:rFonts w:ascii="Times New Roman" w:hAnsi="Times New Roman" w:eastAsia="Times New Roman" w:cs="Times New Roman"/>
          <w:noProof w:val="0"/>
          <w:sz w:val="24"/>
          <w:szCs w:val="24"/>
          <w:highlight w:val="yellow"/>
          <w:lang w:val="en-US"/>
        </w:rPr>
      </w:pPr>
      <w:r w:rsidRPr="7BC82449" w:rsidR="7BC82449">
        <w:rPr>
          <w:rFonts w:ascii="Times New Roman" w:hAnsi="Times New Roman" w:eastAsia="Times New Roman" w:cs="Times New Roman"/>
          <w:noProof w:val="0"/>
          <w:sz w:val="24"/>
          <w:szCs w:val="24"/>
          <w:lang w:val="en-US"/>
        </w:rPr>
        <w:t xml:space="preserve">The review concluded that topical oil therapy </w:t>
      </w:r>
      <w:r w:rsidRPr="7BC82449" w:rsidR="7BC82449">
        <w:rPr>
          <w:rFonts w:ascii="Times New Roman" w:hAnsi="Times New Roman" w:eastAsia="Times New Roman" w:cs="Times New Roman"/>
          <w:noProof w:val="0"/>
          <w:sz w:val="24"/>
          <w:szCs w:val="24"/>
          <w:lang w:val="en-US"/>
        </w:rPr>
        <w:t>appears to have</w:t>
      </w:r>
      <w:r w:rsidRPr="7BC82449" w:rsidR="7BC82449">
        <w:rPr>
          <w:rFonts w:ascii="Times New Roman" w:hAnsi="Times New Roman" w:eastAsia="Times New Roman" w:cs="Times New Roman"/>
          <w:noProof w:val="0"/>
          <w:sz w:val="24"/>
          <w:szCs w:val="24"/>
          <w:lang w:val="en-US"/>
        </w:rPr>
        <w:t xml:space="preserve"> potential benefits for neonatal skin care, particularly for supporting skin barrier function in preterm infants. </w:t>
      </w:r>
      <w:r w:rsidRPr="7BC82449" w:rsidR="7BC82449">
        <w:rPr>
          <w:rFonts w:ascii="Times New Roman" w:hAnsi="Times New Roman" w:eastAsia="Times New Roman" w:cs="Times New Roman"/>
          <w:noProof w:val="0"/>
          <w:sz w:val="24"/>
          <w:szCs w:val="24"/>
          <w:highlight w:val="yellow"/>
          <w:lang w:val="en-US"/>
        </w:rPr>
        <w:t>However, the authors emphasized that stronger, higher-quality research is still needed before firm recommendations can be made about which oils are safest and most effective.</w:t>
      </w:r>
    </w:p>
    <w:p w:rsidR="3D56E45C" w:rsidP="19F3102F" w:rsidRDefault="3D56E45C" w14:paraId="466F7481" w14:textId="426F1CDE">
      <w:p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lang w:val="en-US"/>
        </w:rPr>
      </w:pPr>
    </w:p>
    <w:p w:rsidR="3D56E45C" w:rsidP="0DE74A8B" w:rsidRDefault="3D56E45C" w14:paraId="0297904E" w14:textId="20497475">
      <w:p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u w:val="single"/>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u w:val="single"/>
          <w:lang w:val="en-US"/>
        </w:rPr>
        <w:t xml:space="preserve">References: </w:t>
      </w:r>
    </w:p>
    <w:p w:rsidR="0DE74A8B" w:rsidP="0DE74A8B" w:rsidRDefault="0DE74A8B" w14:paraId="408BD066" w14:textId="4CB2ECFD">
      <w:pPr>
        <w:spacing w:before="0" w:beforeAutospacing="off" w:after="0" w:afterAutospacing="off"/>
        <w:rPr>
          <w:rFonts w:ascii="Times New Roman" w:hAnsi="Times New Roman" w:eastAsia="Times New Roman" w:cs="Times New Roman"/>
          <w:b w:val="0"/>
          <w:bCs w:val="0"/>
          <w:noProof w:val="0"/>
          <w:color w:val="000000" w:themeColor="text1" w:themeTint="FF" w:themeShade="FF"/>
          <w:sz w:val="24"/>
          <w:szCs w:val="24"/>
          <w:u w:val="single"/>
          <w:lang w:val="en-US"/>
        </w:rPr>
      </w:pPr>
    </w:p>
    <w:p w:rsidR="3D56E45C" w:rsidP="0DE74A8B" w:rsidRDefault="3D56E45C" w14:paraId="116724A7" w14:textId="7AA1B47D">
      <w:pPr>
        <w:spacing w:before="0" w:beforeAutospacing="off" w:after="0" w:afterAutospacing="off"/>
        <w:ind w:left="720" w:hanging="720"/>
        <w:rPr>
          <w:rFonts w:ascii="Times New Roman" w:hAnsi="Times New Roman" w:eastAsia="Times New Roman" w:cs="Times New Roman"/>
          <w:noProof w:val="0"/>
          <w:color w:val="000000" w:themeColor="text1" w:themeTint="FF" w:themeShade="FF"/>
          <w:lang w:val="en-US"/>
        </w:rPr>
      </w:pPr>
      <w:r w:rsidRPr="0DE74A8B" w:rsidR="0DE74A8B">
        <w:rPr>
          <w:rFonts w:ascii="Times New Roman" w:hAnsi="Times New Roman" w:eastAsia="Times New Roman" w:cs="Times New Roman"/>
          <w:noProof w:val="0"/>
          <w:color w:val="000000" w:themeColor="text1" w:themeTint="FF" w:themeShade="FF"/>
          <w:sz w:val="24"/>
          <w:szCs w:val="24"/>
          <w:lang w:val="en-US"/>
        </w:rPr>
        <w:t>Aksucu</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G., Azak, M., &amp; Çağlar, S. (2022). Effects of Topical Oils on Neonatal Skin: A Systematic Review. </w:t>
      </w:r>
      <w:r w:rsidRPr="0DE74A8B" w:rsidR="0DE74A8B">
        <w:rPr>
          <w:rFonts w:ascii="Times New Roman" w:hAnsi="Times New Roman" w:eastAsia="Times New Roman" w:cs="Times New Roman"/>
          <w:i w:val="1"/>
          <w:iCs w:val="1"/>
          <w:noProof w:val="0"/>
          <w:color w:val="000000" w:themeColor="text1" w:themeTint="FF" w:themeShade="FF"/>
          <w:sz w:val="24"/>
          <w:szCs w:val="24"/>
          <w:lang w:val="en-US"/>
        </w:rPr>
        <w:t>Advances in Skin &amp; Wound Care</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w:t>
      </w:r>
      <w:r w:rsidRPr="0DE74A8B" w:rsidR="0DE74A8B">
        <w:rPr>
          <w:rFonts w:ascii="Times New Roman" w:hAnsi="Times New Roman" w:eastAsia="Times New Roman" w:cs="Times New Roman"/>
          <w:i w:val="1"/>
          <w:iCs w:val="1"/>
          <w:noProof w:val="0"/>
          <w:color w:val="000000" w:themeColor="text1" w:themeTint="FF" w:themeShade="FF"/>
          <w:sz w:val="24"/>
          <w:szCs w:val="24"/>
          <w:lang w:val="en-US"/>
        </w:rPr>
        <w:t>35</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(12), 1–9. </w:t>
      </w:r>
      <w:hyperlink r:id="Rb2c48c827b184c4a">
        <w:r w:rsidRPr="0DE74A8B" w:rsidR="0DE74A8B">
          <w:rPr>
            <w:rStyle w:val="Hyperlink"/>
            <w:rFonts w:ascii="Times New Roman" w:hAnsi="Times New Roman" w:eastAsia="Times New Roman" w:cs="Times New Roman"/>
            <w:noProof w:val="0"/>
            <w:color w:val="000000" w:themeColor="text1" w:themeTint="FF" w:themeShade="FF"/>
            <w:sz w:val="24"/>
            <w:szCs w:val="24"/>
            <w:lang w:val="en-US"/>
          </w:rPr>
          <w:t>https://doi.org/10.1097/01.ASW.0000891088.69828.2e</w:t>
        </w:r>
      </w:hyperlink>
    </w:p>
    <w:p w:rsidR="1BCC0553" w:rsidP="0DE74A8B" w:rsidRDefault="1BCC0553" w14:paraId="49FDA8F0" w14:textId="15F128A7">
      <w:pPr>
        <w:spacing w:before="0" w:beforeAutospacing="off" w:after="0" w:afterAutospacing="off"/>
        <w:ind w:left="720" w:hanging="720"/>
        <w:rPr>
          <w:b w:val="0"/>
          <w:bCs w:val="0"/>
          <w:noProof w:val="0"/>
          <w:lang w:val="en-US"/>
        </w:rPr>
      </w:pPr>
      <w:r w:rsidRPr="0DE74A8B" w:rsidR="0DE74A8B">
        <w:rPr>
          <w:rFonts w:ascii="Times New Roman" w:hAnsi="Times New Roman" w:eastAsia="Times New Roman" w:cs="Times New Roman"/>
          <w:b w:val="0"/>
          <w:bCs w:val="0"/>
          <w:noProof w:val="0"/>
          <w:sz w:val="24"/>
          <w:szCs w:val="24"/>
          <w:lang w:val="en-US"/>
        </w:rPr>
        <w:t xml:space="preserve">Kuller, J. M. (2016). Infant Skin Care Products: What Are the Issues? </w:t>
      </w:r>
      <w:r w:rsidRPr="0DE74A8B" w:rsidR="0DE74A8B">
        <w:rPr>
          <w:rFonts w:ascii="Times New Roman" w:hAnsi="Times New Roman" w:eastAsia="Times New Roman" w:cs="Times New Roman"/>
          <w:b w:val="0"/>
          <w:bCs w:val="0"/>
          <w:i w:val="1"/>
          <w:iCs w:val="1"/>
          <w:noProof w:val="0"/>
          <w:sz w:val="24"/>
          <w:szCs w:val="24"/>
          <w:lang w:val="en-US"/>
        </w:rPr>
        <w:t>Advances in Neonatal Care</w:t>
      </w:r>
      <w:r w:rsidRPr="0DE74A8B" w:rsidR="0DE74A8B">
        <w:rPr>
          <w:rFonts w:ascii="Times New Roman" w:hAnsi="Times New Roman" w:eastAsia="Times New Roman" w:cs="Times New Roman"/>
          <w:b w:val="0"/>
          <w:bCs w:val="0"/>
          <w:noProof w:val="0"/>
          <w:sz w:val="24"/>
          <w:szCs w:val="24"/>
          <w:lang w:val="en-US"/>
        </w:rPr>
        <w:t xml:space="preserve">, </w:t>
      </w:r>
      <w:r w:rsidRPr="0DE74A8B" w:rsidR="0DE74A8B">
        <w:rPr>
          <w:rFonts w:ascii="Times New Roman" w:hAnsi="Times New Roman" w:eastAsia="Times New Roman" w:cs="Times New Roman"/>
          <w:b w:val="0"/>
          <w:bCs w:val="0"/>
          <w:i w:val="1"/>
          <w:iCs w:val="1"/>
          <w:noProof w:val="0"/>
          <w:sz w:val="24"/>
          <w:szCs w:val="24"/>
          <w:lang w:val="en-US"/>
        </w:rPr>
        <w:t>16</w:t>
      </w:r>
      <w:r w:rsidRPr="0DE74A8B" w:rsidR="0DE74A8B">
        <w:rPr>
          <w:rFonts w:ascii="Times New Roman" w:hAnsi="Times New Roman" w:eastAsia="Times New Roman" w:cs="Times New Roman"/>
          <w:b w:val="0"/>
          <w:bCs w:val="0"/>
          <w:noProof w:val="0"/>
          <w:sz w:val="24"/>
          <w:szCs w:val="24"/>
          <w:lang w:val="en-US"/>
        </w:rPr>
        <w:t xml:space="preserve">(Suppl 5), S3–S12. </w:t>
      </w:r>
      <w:hyperlink r:id="R6085094a2990440e">
        <w:r w:rsidRPr="0DE74A8B" w:rsidR="0DE74A8B">
          <w:rPr>
            <w:rStyle w:val="Hyperlink"/>
            <w:rFonts w:ascii="Times New Roman" w:hAnsi="Times New Roman" w:eastAsia="Times New Roman" w:cs="Times New Roman"/>
            <w:b w:val="0"/>
            <w:bCs w:val="0"/>
            <w:noProof w:val="0"/>
            <w:sz w:val="24"/>
            <w:szCs w:val="24"/>
            <w:lang w:val="en-US"/>
          </w:rPr>
          <w:t>https://doi.org/10.1097/ANC.0000000000000341</w:t>
        </w:r>
      </w:hyperlink>
    </w:p>
    <w:p w:rsidR="3D56E45C" w:rsidP="0DE74A8B" w:rsidRDefault="3D56E45C" w14:paraId="11A4E659" w14:textId="3E48B447">
      <w:pPr>
        <w:spacing w:before="0" w:beforeAutospacing="off" w:after="0" w:afterAutospacing="off"/>
        <w:ind w:left="720" w:hanging="720"/>
        <w:rPr>
          <w:rFonts w:ascii="Times New Roman" w:hAnsi="Times New Roman" w:eastAsia="Times New Roman" w:cs="Times New Roman"/>
          <w:noProof w:val="0"/>
          <w:color w:val="000000" w:themeColor="text1" w:themeTint="FF" w:themeShade="FF"/>
          <w:lang w:val="en-US"/>
        </w:rPr>
      </w:pPr>
      <w:r w:rsidRPr="0DE74A8B" w:rsidR="0DE74A8B">
        <w:rPr>
          <w:rFonts w:ascii="Times New Roman" w:hAnsi="Times New Roman" w:eastAsia="Times New Roman" w:cs="Times New Roman"/>
          <w:noProof w:val="0"/>
          <w:color w:val="000000" w:themeColor="text1" w:themeTint="FF" w:themeShade="FF"/>
          <w:sz w:val="24"/>
          <w:szCs w:val="24"/>
          <w:lang w:val="en-US"/>
        </w:rPr>
        <w:t xml:space="preserve">Kumar, V., Kumar, A., Mishra, S., Kan, P., Ashraf, S., Singh, S., Blanks, K. J., Baiocchi, M., </w:t>
      </w:r>
      <w:r w:rsidRPr="0DE74A8B" w:rsidR="0DE74A8B">
        <w:rPr>
          <w:rFonts w:ascii="Times New Roman" w:hAnsi="Times New Roman" w:eastAsia="Times New Roman" w:cs="Times New Roman"/>
          <w:noProof w:val="0"/>
          <w:color w:val="000000" w:themeColor="text1" w:themeTint="FF" w:themeShade="FF"/>
          <w:sz w:val="24"/>
          <w:szCs w:val="24"/>
          <w:lang w:val="en-US"/>
        </w:rPr>
        <w:t>Limcaoco</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M., Ghosh, A. K., Kumar, A., Krishna, R., Stevenson, D. K., Tian, L., &amp; Darmstadt, G. L. (2022). Effects of emollient therapy with sunflower seed oil on neonatal growth and morbidity in Uttar Pradesh, India: a cluster-randomized, open-label, controlled trial. </w:t>
      </w:r>
      <w:r w:rsidRPr="0DE74A8B" w:rsidR="0DE74A8B">
        <w:rPr>
          <w:rFonts w:ascii="Times New Roman" w:hAnsi="Times New Roman" w:eastAsia="Times New Roman" w:cs="Times New Roman"/>
          <w:i w:val="1"/>
          <w:iCs w:val="1"/>
          <w:noProof w:val="0"/>
          <w:color w:val="000000" w:themeColor="text1" w:themeTint="FF" w:themeShade="FF"/>
          <w:sz w:val="24"/>
          <w:szCs w:val="24"/>
          <w:lang w:val="en-US"/>
        </w:rPr>
        <w:t>The American Journal of Clinical Nutrition</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 </w:t>
      </w:r>
      <w:r w:rsidRPr="0DE74A8B" w:rsidR="0DE74A8B">
        <w:rPr>
          <w:rFonts w:ascii="Times New Roman" w:hAnsi="Times New Roman" w:eastAsia="Times New Roman" w:cs="Times New Roman"/>
          <w:i w:val="1"/>
          <w:iCs w:val="1"/>
          <w:noProof w:val="0"/>
          <w:color w:val="000000" w:themeColor="text1" w:themeTint="FF" w:themeShade="FF"/>
          <w:sz w:val="24"/>
          <w:szCs w:val="24"/>
          <w:lang w:val="en-US"/>
        </w:rPr>
        <w:t>115</w:t>
      </w:r>
      <w:r w:rsidRPr="0DE74A8B" w:rsidR="0DE74A8B">
        <w:rPr>
          <w:rFonts w:ascii="Times New Roman" w:hAnsi="Times New Roman" w:eastAsia="Times New Roman" w:cs="Times New Roman"/>
          <w:noProof w:val="0"/>
          <w:color w:val="000000" w:themeColor="text1" w:themeTint="FF" w:themeShade="FF"/>
          <w:sz w:val="24"/>
          <w:szCs w:val="24"/>
          <w:lang w:val="en-US"/>
        </w:rPr>
        <w:t xml:space="preserve">(4), 1092–1104. </w:t>
      </w:r>
      <w:hyperlink r:id="Rc965faf41da34812">
        <w:r w:rsidRPr="0DE74A8B" w:rsidR="0DE74A8B">
          <w:rPr>
            <w:rStyle w:val="Hyperlink"/>
            <w:rFonts w:ascii="Times New Roman" w:hAnsi="Times New Roman" w:eastAsia="Times New Roman" w:cs="Times New Roman"/>
            <w:noProof w:val="0"/>
            <w:color w:val="000000" w:themeColor="text1" w:themeTint="FF" w:themeShade="FF"/>
            <w:sz w:val="24"/>
            <w:szCs w:val="24"/>
            <w:lang w:val="en-US"/>
          </w:rPr>
          <w:t>https://doi.org/10.1093/ajcn/nqab430</w:t>
        </w:r>
      </w:hyperlink>
    </w:p>
    <w:p w:rsidR="1BCC0553" w:rsidP="0DE74A8B" w:rsidRDefault="1BCC0553" w14:paraId="185538D6" w14:textId="0787852F">
      <w:pPr>
        <w:spacing w:before="0" w:beforeAutospacing="off" w:after="0" w:afterAutospacing="off"/>
        <w:ind w:left="720" w:hanging="720"/>
        <w:rPr>
          <w:rFonts w:ascii="Times New Roman" w:hAnsi="Times New Roman" w:eastAsia="Times New Roman" w:cs="Times New Roman"/>
          <w:b w:val="0"/>
          <w:bCs w:val="0"/>
          <w:noProof w:val="0"/>
          <w:color w:val="000000" w:themeColor="text1" w:themeTint="FF" w:themeShade="FF"/>
          <w:sz w:val="24"/>
          <w:szCs w:val="24"/>
          <w:lang w:val="en-US"/>
        </w:rPr>
      </w:pP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Summers, A., Visscher, M. O.,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Khatry</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S. K.,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Sherchand</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J. B., LeClerq, S. C., Katz, J., </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Tielsch</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J. M., &amp; Mullany, L. C. (2019). Impact of sunflower seed oil versus mustard seed oil on skin barrier function in newborns: a community-based, cluster-randomized trial. </w:t>
      </w:r>
      <w:r w:rsidRPr="0DE74A8B" w:rsidR="0DE74A8B">
        <w:rPr>
          <w:rFonts w:ascii="Times New Roman" w:hAnsi="Times New Roman" w:eastAsia="Times New Roman" w:cs="Times New Roman"/>
          <w:b w:val="0"/>
          <w:bCs w:val="0"/>
          <w:i w:val="1"/>
          <w:iCs w:val="1"/>
          <w:noProof w:val="0"/>
          <w:color w:val="000000" w:themeColor="text1" w:themeTint="FF" w:themeShade="FF"/>
          <w:sz w:val="24"/>
          <w:szCs w:val="24"/>
          <w:lang w:val="en-US"/>
        </w:rPr>
        <w:t>BMC Pediatrics</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0DE74A8B" w:rsidR="0DE74A8B">
        <w:rPr>
          <w:rFonts w:ascii="Times New Roman" w:hAnsi="Times New Roman" w:eastAsia="Times New Roman" w:cs="Times New Roman"/>
          <w:b w:val="0"/>
          <w:bCs w:val="0"/>
          <w:i w:val="1"/>
          <w:iCs w:val="1"/>
          <w:noProof w:val="0"/>
          <w:color w:val="000000" w:themeColor="text1" w:themeTint="FF" w:themeShade="FF"/>
          <w:sz w:val="24"/>
          <w:szCs w:val="24"/>
          <w:lang w:val="en-US"/>
        </w:rPr>
        <w:t>19</w:t>
      </w:r>
      <w:r w:rsidRPr="0DE74A8B" w:rsidR="0DE74A8B">
        <w:rPr>
          <w:rFonts w:ascii="Times New Roman" w:hAnsi="Times New Roman" w:eastAsia="Times New Roman" w:cs="Times New Roman"/>
          <w:b w:val="0"/>
          <w:bCs w:val="0"/>
          <w:noProof w:val="0"/>
          <w:color w:val="000000" w:themeColor="text1" w:themeTint="FF" w:themeShade="FF"/>
          <w:sz w:val="24"/>
          <w:szCs w:val="24"/>
          <w:lang w:val="en-US"/>
        </w:rPr>
        <w:t xml:space="preserve">(1), Article 512. </w:t>
      </w:r>
      <w:hyperlink r:id="Rb95caafd1dc74664">
        <w:r w:rsidRPr="0DE74A8B" w:rsidR="0DE74A8B">
          <w:rPr>
            <w:rStyle w:val="Hyperlink"/>
            <w:rFonts w:ascii="Times New Roman" w:hAnsi="Times New Roman" w:eastAsia="Times New Roman" w:cs="Times New Roman"/>
            <w:b w:val="0"/>
            <w:bCs w:val="0"/>
            <w:noProof w:val="0"/>
            <w:color w:val="000000" w:themeColor="text1" w:themeTint="FF" w:themeShade="FF"/>
            <w:sz w:val="24"/>
            <w:szCs w:val="24"/>
            <w:lang w:val="en-US"/>
          </w:rPr>
          <w:t>https://doi.org/10.1186/s12887-019-1871-2</w:t>
        </w:r>
      </w:hyperlink>
    </w:p>
    <w:p w:rsidR="1BCC0553" w:rsidP="0DE74A8B" w:rsidRDefault="1BCC0553" w14:paraId="0302F774" w14:textId="036D62FE">
      <w:pPr>
        <w:spacing w:before="0" w:beforeAutospacing="off" w:after="0" w:afterAutospacing="off"/>
        <w:ind w:left="720" w:hanging="720"/>
        <w:rPr>
          <w:rFonts w:ascii="Times New Roman" w:hAnsi="Times New Roman" w:eastAsia="Times New Roman" w:cs="Times New Roman"/>
          <w:b w:val="0"/>
          <w:bCs w:val="0"/>
          <w:i w:val="0"/>
          <w:iCs w:val="0"/>
          <w:caps w:val="0"/>
          <w:smallCaps w:val="0"/>
          <w:noProof w:val="0"/>
          <w:sz w:val="24"/>
          <w:szCs w:val="24"/>
          <w:lang w:val="en-US"/>
        </w:rPr>
      </w:pPr>
      <w:r w:rsidRPr="0DE74A8B" w:rsidR="0DE74A8B">
        <w:rPr>
          <w:rFonts w:ascii="Times New Roman" w:hAnsi="Times New Roman" w:eastAsia="Times New Roman" w:cs="Times New Roman"/>
          <w:b w:val="0"/>
          <w:bCs w:val="0"/>
          <w:i w:val="0"/>
          <w:iCs w:val="0"/>
          <w:caps w:val="0"/>
          <w:smallCaps w:val="0"/>
          <w:noProof w:val="0"/>
          <w:sz w:val="24"/>
          <w:szCs w:val="24"/>
          <w:lang w:val="en-US"/>
        </w:rPr>
        <w:t>Tade, Rahul. (2018). Safety and Toxicity Assessment of Parabens in Pharmaceutical and Food Products. 10.13140/RG.2.2.23621.40161.</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54f1d3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23810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2510c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5765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b6bd2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0ab40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faa93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dc8b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f64a9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c52fc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b324d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1D"/>
    <w:rsid w:val="00E6221D"/>
    <w:rsid w:val="04F31F9E"/>
    <w:rsid w:val="0DAB3032"/>
    <w:rsid w:val="0DE74A8B"/>
    <w:rsid w:val="116A25C7"/>
    <w:rsid w:val="19F3102F"/>
    <w:rsid w:val="1BCC0553"/>
    <w:rsid w:val="3D56E45C"/>
    <w:rsid w:val="62A45FB6"/>
    <w:rsid w:val="7BC82449"/>
    <w:rsid w:val="7C421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B2A1C"/>
  <w15:chartTrackingRefBased/>
  <w15:docId w15:val="{D10A8D4D-5BED-4D12-BC74-0837AE6E8B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DAB3032"/>
    <w:pPr>
      <w:spacing/>
      <w:ind w:left="720"/>
      <w:contextualSpacing/>
    </w:pPr>
  </w:style>
  <w:style w:type="character" w:styleId="Hyperlink">
    <w:uiPriority w:val="99"/>
    <w:name w:val="Hyperlink"/>
    <w:basedOn w:val="DefaultParagraphFont"/>
    <w:unhideWhenUsed/>
    <w:rsid w:val="3D56E45C"/>
    <w:rPr>
      <w:color w:val="467886"/>
      <w:u w:val="single"/>
    </w:rPr>
  </w:style>
  <w:style w:type="paragraph" w:styleId="Heading1">
    <w:uiPriority w:val="9"/>
    <w:name w:val="heading 1"/>
    <w:basedOn w:val="Normal"/>
    <w:next w:val="Normal"/>
    <w:qFormat/>
    <w:rsid w:val="3D56E45C"/>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19F3102F"/>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1e1877339674494" /><Relationship Type="http://schemas.openxmlformats.org/officeDocument/2006/relationships/hyperlink" Target="https://dandlelionmedical.com/nurturing-oil-for-infant-massage/#tab-id-2" TargetMode="External" Id="R00c0dabec0e943c4" /><Relationship Type="http://schemas.openxmlformats.org/officeDocument/2006/relationships/hyperlink" Target="https://doi.org/10.1097/01.ASW.0000891088.69828.2e" TargetMode="External" Id="Rb2c48c827b184c4a" /><Relationship Type="http://schemas.openxmlformats.org/officeDocument/2006/relationships/hyperlink" Target="https://doi.org/10.1097/ANC.0000000000000341" TargetMode="External" Id="R6085094a2990440e" /><Relationship Type="http://schemas.openxmlformats.org/officeDocument/2006/relationships/hyperlink" Target="https://doi.org/10.1093/ajcn/nqab430" TargetMode="External" Id="Rc965faf41da34812" /><Relationship Type="http://schemas.openxmlformats.org/officeDocument/2006/relationships/hyperlink" Target="https://doi.org/10.1186/s12887-019-1871-2" TargetMode="External" Id="Rb95caafd1dc7466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2026-05-07T00:24:22.3608656Z</dcterms:created>
  <dcterms:modified xsi:type="dcterms:W3CDTF">2026-05-07T18:46:42.8664583Z</dcterms:modified>
  <dc:creator>Ariens, Olivia</dc:creator>
  <lastModifiedBy>Ariens, Olivia</lastModifiedBy>
</coreProperties>
</file>